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15999">
        <w:rPr>
          <w:rFonts w:ascii="Times New Roman" w:hAnsi="Times New Roman" w:cs="Times New Roman"/>
          <w:sz w:val="24"/>
          <w:szCs w:val="24"/>
        </w:rPr>
        <w:t>Приложение 9.3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5999">
        <w:rPr>
          <w:rFonts w:ascii="Times New Roman" w:hAnsi="Times New Roman" w:cs="Times New Roman"/>
          <w:sz w:val="24"/>
          <w:szCs w:val="24"/>
        </w:rPr>
        <w:t>к Бюджетному кодексу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5999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 ИЗ БЮДЖЕТА РЕСПУБЛИКИ ТАТАРСТАН БЮДЖЕТАМ МУНИЦИПАЛЬНЫХ РАЙОНОВ И ГОРОДСКИХ ОКРУГОВ НА РЕАЛИЗАЦИЮ ФЕДЕРАЛЬНОГО ЗАКОНА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ОТ 20 АВГУСТА 2004 ГОДА № 113-ФЗ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«О ПРИСЯЖНЫХ ЗАСЕДАТЕЛЯХ ФЕДЕРАЛЬНЫХ СУДОВ ОБЩЕЙ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ЮРИСДИКЦИИ В РОССИЙСКОЙ ФЕДЕРАЦИИ»</w:t>
      </w:r>
    </w:p>
    <w:p w:rsidR="00A424D4" w:rsidRPr="00115999" w:rsidRDefault="00A424D4" w:rsidP="00722DA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1. 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Распределение субвенций из бюджета Республики Татарстан (далее - субвенции) бюджетам муниципальных районов и городских округов осуществляется в целях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в соответствии со </w:t>
      </w:r>
      <w:hyperlink r:id="rId7" w:history="1">
        <w:r w:rsidRPr="00115999">
          <w:rPr>
            <w:rFonts w:ascii="Times New Roman" w:eastAsiaTheme="minorEastAsia" w:hAnsi="Times New Roman" w:cs="Times New Roman"/>
            <w:sz w:val="28"/>
            <w:szCs w:val="28"/>
          </w:rPr>
          <w:t>статьей 5</w:t>
        </w:r>
      </w:hyperlink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Федерального закона от 20 августа 2004 г</w:t>
      </w:r>
      <w:r w:rsidR="00D5582D">
        <w:rPr>
          <w:rFonts w:ascii="Times New Roman" w:eastAsiaTheme="minorEastAsia" w:hAnsi="Times New Roman" w:cs="Times New Roman"/>
          <w:sz w:val="28"/>
          <w:szCs w:val="28"/>
        </w:rPr>
        <w:t>ода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74402" w:rsidRPr="00115999">
        <w:rPr>
          <w:rFonts w:ascii="Times New Roman" w:eastAsiaTheme="minorEastAsia" w:hAnsi="Times New Roman" w:cs="Times New Roman"/>
          <w:sz w:val="28"/>
          <w:szCs w:val="28"/>
        </w:rPr>
        <w:t>№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113-ФЗ </w:t>
      </w:r>
      <w:r w:rsidR="00174402" w:rsidRPr="00115999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О присяжных заседателях федеральных судов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общей юрисдикции в Российской Федерации</w:t>
      </w:r>
      <w:r w:rsidR="00174402" w:rsidRPr="00115999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(далее - государственные полномочия).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1.1. Общий объем субвенций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687168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pict>
          <v:shape id="_x0000_i1025" style="width:101.4pt;height:29.95pt" coordsize="" o:spt="100" adj="0,,0" path="" filled="f" stroked="f">
            <v:stroke joinstyle="miter"/>
            <v:imagedata r:id="rId8" o:title="base_23915_148615_32858"/>
            <v:formulas/>
            <v:path o:connecttype="segments"/>
          </v:shape>
        </w:pic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sz w:val="28"/>
          <w:szCs w:val="28"/>
        </w:rPr>
        <w:t>С</w:t>
      </w:r>
      <w:r w:rsidRPr="00115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1599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svod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общий объем субвенций бюджетам муниципальных районов и городских округов для осуществления государственных полномочий;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sz w:val="28"/>
          <w:szCs w:val="28"/>
        </w:rPr>
        <w:t>С</w:t>
      </w:r>
      <w:r w:rsidRPr="00115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1599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115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15999">
        <w:rPr>
          <w:rFonts w:ascii="Times New Roman" w:hAnsi="Times New Roman" w:cs="Times New Roman"/>
          <w:i/>
          <w:sz w:val="28"/>
          <w:szCs w:val="28"/>
          <w:vertAlign w:val="subscript"/>
        </w:rPr>
        <w:t>присяжн</w:t>
      </w:r>
      <w:proofErr w:type="spellEnd"/>
      <w:r w:rsidRPr="00115999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объем субвенций i-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му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муниципальному образованию для осуществления государственных полномочий;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n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число муниципальных образований, наделенных государственными полномочиями.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2. Размер субвенции, предоставляемой бюджету соответствующего муниципального района, городского округа (далее - i-е муниципальное образование) на осуществление государственных полномочий по составлению (изменению, дополнению) списков кандидатов в присяжные заседатели,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DA0596B" wp14:editId="0B9358C2">
            <wp:extent cx="2750820" cy="32893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C0B9C2" wp14:editId="32A3128E">
            <wp:extent cx="797560" cy="32893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- размер субвенции, выделяемой i-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му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муниципальному образованию на осуществление государственных полномочий по составлению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lastRenderedPageBreak/>
        <w:t>(изменению, дополнению) списков кандидатов в присяжные заседатели;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0BAB93" wp14:editId="1BC20603">
            <wp:extent cx="556260" cy="32893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- расчетная потребность i-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D6D723C" wp14:editId="6AC45D22">
            <wp:extent cx="636270" cy="32893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- средства из нераспределенного резерва, предусмотренного Законом Республики Татарстан о бюджете Республики Татарстан на очередной финансовый год и плановый период, выделяемые главным распорядителем средств бюджета Республики Татарстан i-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му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муниципальному образованию в соответствии с настоящей Методикой;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35CC94" wp14:editId="4CF5FA8B">
            <wp:extent cx="453390" cy="3289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- остаток средств в i-м муниципальном образовании, не использованный на конец предыдущего года.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Расчетная потребность i-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заседатели, определена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4402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расч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. =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канц. +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почт. +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канц.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размер канцелярских расходов i-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почт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азмер почтовых расходов i-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размер расходов i-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образования, связанных с публикацией списков кандидатов в средствах массовой информации.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Размер канцелярских расходов i-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канц.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= Н канц. x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gram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</w:t>
      </w:r>
      <w:proofErr w:type="spellEnd"/>
      <w:proofErr w:type="gram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x 1,1 x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Н канц. - норматив финансовых затрат на канцелярские расходы, установленный в размере не более 10 рублей на одного кандидата;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i</w:t>
      </w:r>
      <w:proofErr w:type="spellEnd"/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образовании либо утративших право быть присяжными заседателями в i-м муниципальном образовании (в случае изменения и дополнения списков);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Размер почтовых расходов i-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определяется 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lastRenderedPageBreak/>
        <w:t>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почт.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= Н почт. x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gram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</w:t>
      </w:r>
      <w:proofErr w:type="spellEnd"/>
      <w:proofErr w:type="gram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x 1,1 x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Н почт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орматив финансовых затрат на почтовые расходы, установленный в размере не более 50 рублей на одного кандидата;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Размер расходов i-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образования, связанных с публикацией списков кандидатов в средствах массовой информации,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DC519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Hi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x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Ki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Hi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средний уровень расценок за один печатный лист публикации списков кандидатов в средствах массовой информации, принятый в Республике Татарстан;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Ki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образовании.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В случае возникновения дополнительной потребности в субвенциях для осуществления государственных полномочий по составлению (изменению, дополнению) списков кандидатов в присяжные заседатели сверх уровня, утвержденного при первоначальном распределении в соответствии с Законом Республики Татарстан о бюджете Республики Татарстан на очередной финансовый год и плановый период, главным распорядителем средств бюджета Республики Татарстан выделяются дополнительные средства из нераспределенного резерва.</w:t>
      </w:r>
      <w:proofErr w:type="gramEnd"/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Распределение резерва осуществляется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резерв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расч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.,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DC519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уточненная по заявке (в соответствии с порядком, разработанным Судебным департаментом при Верховном Суде Российской Федерации) i-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го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потребность в субвенциях для осуществления государственных полномочий по составлению (изменению, дополнению) списков кандидатов в присяжные заседатели.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w:proofErr w:type="spell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меньше, чем </w:t>
      </w:r>
      <w:proofErr w:type="spell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расч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, в i-е муниципальное образование перечисляется субвенция в соответствии с заявкой, а сумма невостребованных средств бюджета Республики Татарстан направляется на увеличение нераспределенного резерва, предусмотренного Законом Республики Татарстан о бюджете Республики Татарстан на очередной финансовый год и плановый 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lastRenderedPageBreak/>
        <w:t>период, для последующего перераспределения между муниципальными районами и городскими округами.</w:t>
      </w:r>
      <w:proofErr w:type="gramEnd"/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В случае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если сумма заявок превышает сумму субвенций, предусмотренных Законом Республики Татарстан о бюджете Республики Татарстан на очередной финансовый год и плановый период, распределение ассигнований осуществляется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присяжн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Csvod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/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Csvod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. x </w:t>
      </w:r>
      <w:proofErr w:type="spellStart"/>
      <w:proofErr w:type="gram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174402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722DA9" w:rsidRDefault="00DC519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Csvod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уточненная потребность в субвенциях по всем муниципальным районам и городским округам.</w:t>
      </w:r>
    </w:p>
    <w:p w:rsidR="00A930C6" w:rsidRPr="00722DA9" w:rsidRDefault="00A930C6" w:rsidP="00722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930C6" w:rsidRPr="00722DA9" w:rsidSect="00687168">
      <w:headerReference w:type="default" r:id="rId14"/>
      <w:pgSz w:w="11906" w:h="16838"/>
      <w:pgMar w:top="992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738" w:rsidRDefault="00F43738" w:rsidP="00F43738">
      <w:pPr>
        <w:spacing w:after="0" w:line="240" w:lineRule="auto"/>
      </w:pPr>
      <w:r>
        <w:separator/>
      </w:r>
    </w:p>
  </w:endnote>
  <w:endnote w:type="continuationSeparator" w:id="0">
    <w:p w:rsidR="00F43738" w:rsidRDefault="00F43738" w:rsidP="00F43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738" w:rsidRDefault="00F43738" w:rsidP="00F43738">
      <w:pPr>
        <w:spacing w:after="0" w:line="240" w:lineRule="auto"/>
      </w:pPr>
      <w:r>
        <w:separator/>
      </w:r>
    </w:p>
  </w:footnote>
  <w:footnote w:type="continuationSeparator" w:id="0">
    <w:p w:rsidR="00F43738" w:rsidRDefault="00F43738" w:rsidP="00F43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38" w:rsidRPr="00F43738" w:rsidRDefault="00F43738" w:rsidP="00F43738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D4"/>
    <w:rsid w:val="00115999"/>
    <w:rsid w:val="00174402"/>
    <w:rsid w:val="00553E76"/>
    <w:rsid w:val="00687168"/>
    <w:rsid w:val="00722DA9"/>
    <w:rsid w:val="00A424D4"/>
    <w:rsid w:val="00A90E46"/>
    <w:rsid w:val="00A930C6"/>
    <w:rsid w:val="00D5582D"/>
    <w:rsid w:val="00DC5192"/>
    <w:rsid w:val="00F4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4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40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73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73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4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40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73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73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989A41D77224A380F2F32A6E773B4AECEB385567C45EE74B1A52CB6D3FB7A596F0325A9C99497DC118F1010570622C87FB6C232F604D5ApFu0K" TargetMode="External"/><Relationship Id="rId12" Type="http://schemas.openxmlformats.org/officeDocument/2006/relationships/image" Target="media/image5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Мубинова Гульнара Рашитовна</dc:creator>
  <cp:lastModifiedBy>user</cp:lastModifiedBy>
  <cp:revision>8</cp:revision>
  <dcterms:created xsi:type="dcterms:W3CDTF">2020-09-11T11:34:00Z</dcterms:created>
  <dcterms:modified xsi:type="dcterms:W3CDTF">2020-11-01T16:58:00Z</dcterms:modified>
</cp:coreProperties>
</file>